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5E" w:rsidRPr="004A655E" w:rsidRDefault="004A655E" w:rsidP="004A655E">
      <w:pPr>
        <w:rPr>
          <w:b/>
          <w:sz w:val="28"/>
          <w:szCs w:val="28"/>
        </w:rPr>
      </w:pPr>
      <w:r w:rsidRPr="004A655E">
        <w:rPr>
          <w:b/>
          <w:sz w:val="28"/>
          <w:szCs w:val="28"/>
        </w:rPr>
        <w:t>Схема проверки школьной библиотеки</w:t>
      </w:r>
    </w:p>
    <w:p w:rsidR="004A655E" w:rsidRPr="004A655E" w:rsidRDefault="004A655E" w:rsidP="004A655E">
      <w:pPr>
        <w:rPr>
          <w:sz w:val="28"/>
          <w:szCs w:val="28"/>
        </w:rPr>
      </w:pP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1. Сведения о библиотечных работниках, штатах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Ф.И.О. библиотекаря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Образование по диплому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Стаж работы в данной должности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Разряд оплаты; доплаты за дополнительную деятельность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Сведения о прохождении курсов повышения квалификации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2. Местонахождение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3. Режим работы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Наличие вывески о режиме работы библиотеки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Отработка часов в соответствии с трудовым законодательством РФ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4. Материальная база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Площадь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Структура библиотеки; помещение для учебников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Обеспечение бибтехникой, бибмебелью, компьютером, ТСО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5. Основные показатели библиотеки: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- количество читателей; 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кол-во посещений за год; 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читаемость; 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книговыдача за год (без учебников); 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обращаемость фонда (без учеб.); книгообеспеченность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6. Дизайн библиотеки: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использование альбомов, плакатов, муляжей и т.д.;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оформление книжных выставок, полочных разделителей;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расстановка библиотечной мебели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lastRenderedPageBreak/>
        <w:t>- рекламная продукция (наличие логотипа библиотеки, реклама массовых мероприятий, оформление библиографических списков и т.д.)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7. Наличие документов, необходимых для организации работы библиотеки ОУ</w:t>
      </w:r>
    </w:p>
    <w:p w:rsidR="004A655E" w:rsidRPr="004A655E" w:rsidRDefault="004A655E" w:rsidP="004A655E">
      <w:pPr>
        <w:rPr>
          <w:sz w:val="28"/>
          <w:szCs w:val="28"/>
        </w:rPr>
      </w:pPr>
      <w:proofErr w:type="gramStart"/>
      <w:r w:rsidRPr="004A655E">
        <w:rPr>
          <w:sz w:val="28"/>
          <w:szCs w:val="28"/>
        </w:rPr>
        <w:t>- номенклатура дел библиотеки ОУ: общее состояние (папки: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</w:t>
      </w:r>
      <w:proofErr w:type="gramEnd"/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должностные инструкции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положение о библиотеке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правила пользования библиотекой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дневник работы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инвентарные книги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книга суммарного учета основного фонда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книга суммарного учета учебного фонда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книга суммарного учета электронных носителей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общее состояние СБА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тетрадь учета книг, принятых взамен утерянных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8. Планирование: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план на текущий учебный год с анализом работы за предыдущий учебный год - месячный план работы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координация работы библиотеки с направлениями работы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-основные проблемы работы библиотеки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9. Отчетность библиотеки в рамках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10. Основной фонд (без учета учебников):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количество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расстановка фонда в соответствии с ББК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работа по сохранности фонда, работа с задолжниками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пополнение фонда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lastRenderedPageBreak/>
        <w:t>- дата последнего списания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11. Фонд электронных ресурсов, аудио – видеоматериалов: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количество</w:t>
      </w:r>
    </w:p>
    <w:p w:rsidR="004A655E" w:rsidRPr="004A655E" w:rsidRDefault="004A655E" w:rsidP="004A655E">
      <w:pPr>
        <w:rPr>
          <w:sz w:val="28"/>
          <w:szCs w:val="28"/>
        </w:rPr>
      </w:pPr>
      <w:proofErr w:type="gramStart"/>
      <w:r w:rsidRPr="004A655E">
        <w:rPr>
          <w:sz w:val="28"/>
          <w:szCs w:val="28"/>
        </w:rPr>
        <w:t>- расстановка, хранение, учет (картотека электр.</w:t>
      </w:r>
      <w:proofErr w:type="gramEnd"/>
      <w:r w:rsidRPr="004A655E">
        <w:rPr>
          <w:sz w:val="28"/>
          <w:szCs w:val="28"/>
        </w:rPr>
        <w:t xml:space="preserve"> </w:t>
      </w:r>
      <w:proofErr w:type="gramStart"/>
      <w:r w:rsidRPr="004A655E">
        <w:rPr>
          <w:sz w:val="28"/>
          <w:szCs w:val="28"/>
        </w:rPr>
        <w:t>Ресурсов)</w:t>
      </w:r>
      <w:proofErr w:type="gramEnd"/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использование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12. Фонд нефондируемых изданий: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- учет 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хранение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13. Фонд периодических изданий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оформление подписки на периодические издания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картотека периодических изданий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информация о поступающих в ОУ изданиях в библиотеке, учительской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размещение и хранение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14. Фонд учебников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количество учебников в фонде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процент обеспеченности учебниками библиотеки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процент обеспеченности учебниками с учетом фонда библиотеки и собственных учебников учащихся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ведение учета учебников (картотека учебников)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сохранность фонда, работа по его пополнению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работа по формированию заказа на учебники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дата последнего списания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организация выдачи учебников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 xml:space="preserve">15. </w:t>
      </w:r>
      <w:proofErr w:type="gramStart"/>
      <w:r w:rsidRPr="004A655E">
        <w:rPr>
          <w:sz w:val="28"/>
          <w:szCs w:val="28"/>
        </w:rPr>
        <w:t>Справочно – библиографическое</w:t>
      </w:r>
      <w:proofErr w:type="gramEnd"/>
      <w:r w:rsidRPr="004A655E">
        <w:rPr>
          <w:sz w:val="28"/>
          <w:szCs w:val="28"/>
        </w:rPr>
        <w:t xml:space="preserve"> обслуживание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выделение фонда справочной литературы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наличие каталогов (алфавитного, систематического)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работа по созданию электронного каталога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lastRenderedPageBreak/>
        <w:t>- наличие картотек (СКС, тематических, краеведческой, нормативной документации, отказов, сценариев)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архив выполненных справок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16. Руководство чтением учащихся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-процент охвата систематическим чтением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ведение тетради перерегистрации читателей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анализ читательских формуляров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проведение мероприятий по воспитанию культуры чтения, выявлению лучших читателей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индивидуальное руководство чтением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17. Информационно – библиографическая работа: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обзоры литературы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проведение Дня специалиста, Дня информации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библиографические списки, указатели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выпуск буклетов, закладок и т.п.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наличие папок накопителей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18. Планирование и проведение библиографических уроков: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наличие плана – графика проведения библиотечных уроков, утвержденного администрацией школы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охват всех возрастных категорий читателей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регулярность проведения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формы и методы проведения, учет возрастных особенностей, использование игровых моментов, дидактический материал к проведению урока</w:t>
      </w:r>
      <w:proofErr w:type="gramStart"/>
      <w:r w:rsidRPr="004A655E">
        <w:rPr>
          <w:sz w:val="28"/>
          <w:szCs w:val="28"/>
        </w:rPr>
        <w:t xml:space="preserve"> .</w:t>
      </w:r>
      <w:proofErr w:type="gramEnd"/>
      <w:r w:rsidRPr="004A655E">
        <w:rPr>
          <w:sz w:val="28"/>
          <w:szCs w:val="28"/>
        </w:rPr>
        <w:t xml:space="preserve"> Организация массовой работы - выставки (охват пользователей, актуальность, наличие паспортов выставок, их организация в соответствии с целью, эффективность)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направления, охват, формы проведения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привлечение к проведению учащихся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- сценарные материалы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lastRenderedPageBreak/>
        <w:t>- использование мультимедиа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19. Работа с родителями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20. Изучение и анализ потребностей пользователей (анкетирование, тестирование)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21. Работа с библиотечным активом учащихся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22. Ведение клубной, кружковой работы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23. Участие библиотеки в общественной жизни ОУ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24. Участие в районных семинарах библиотекарей ОУ</w:t>
      </w:r>
    </w:p>
    <w:p w:rsidR="004A655E" w:rsidRPr="004A655E" w:rsidRDefault="004A655E" w:rsidP="004A655E">
      <w:pPr>
        <w:rPr>
          <w:sz w:val="28"/>
          <w:szCs w:val="28"/>
        </w:rPr>
      </w:pPr>
      <w:proofErr w:type="gramStart"/>
      <w:r w:rsidRPr="004A655E">
        <w:rPr>
          <w:sz w:val="28"/>
          <w:szCs w:val="28"/>
        </w:rPr>
        <w:t xml:space="preserve">Выводы (положительный опыт работы, инновации, применение рекомендаций, полученных на курсах, семинарах, исправление недоработок, </w:t>
      </w:r>
      <w:proofErr w:type="gramEnd"/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выявленных в результате предыдущих проверок)</w:t>
      </w:r>
    </w:p>
    <w:p w:rsidR="004A655E" w:rsidRPr="004A655E" w:rsidRDefault="004A655E" w:rsidP="004A655E">
      <w:pPr>
        <w:rPr>
          <w:sz w:val="28"/>
          <w:szCs w:val="28"/>
        </w:rPr>
      </w:pPr>
      <w:r w:rsidRPr="004A655E">
        <w:rPr>
          <w:sz w:val="28"/>
          <w:szCs w:val="28"/>
        </w:rPr>
        <w:t>Рекомендовано:</w:t>
      </w:r>
    </w:p>
    <w:p w:rsidR="00C82ADD" w:rsidRPr="004A655E" w:rsidRDefault="00C82ADD">
      <w:pPr>
        <w:rPr>
          <w:sz w:val="28"/>
          <w:szCs w:val="28"/>
        </w:rPr>
      </w:pPr>
    </w:p>
    <w:sectPr w:rsidR="00C82ADD" w:rsidRPr="004A655E" w:rsidSect="00AB5F23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55E"/>
    <w:rsid w:val="004A655E"/>
    <w:rsid w:val="00767754"/>
    <w:rsid w:val="00C82ADD"/>
    <w:rsid w:val="00CB4DC2"/>
    <w:rsid w:val="00DA26F3"/>
    <w:rsid w:val="00F7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4100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Billy</cp:lastModifiedBy>
  <cp:revision>2</cp:revision>
  <dcterms:created xsi:type="dcterms:W3CDTF">2014-05-30T03:51:00Z</dcterms:created>
  <dcterms:modified xsi:type="dcterms:W3CDTF">2014-05-30T03:51:00Z</dcterms:modified>
</cp:coreProperties>
</file>